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89926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4D75D8">
        <w:rPr>
          <w:b/>
          <w:noProof/>
          <w:sz w:val="24"/>
        </w:rPr>
        <w:t>6</w:t>
      </w:r>
      <w:r w:rsidR="00054E79">
        <w:rPr>
          <w:b/>
          <w:noProof/>
          <w:sz w:val="24"/>
        </w:rPr>
        <w:t>AHE</w:t>
      </w:r>
      <w:r>
        <w:rPr>
          <w:b/>
          <w:i/>
          <w:noProof/>
          <w:sz w:val="28"/>
        </w:rPr>
        <w:tab/>
      </w:r>
      <w:r w:rsidR="00CA7934" w:rsidRPr="00CA7934">
        <w:rPr>
          <w:b/>
          <w:noProof/>
          <w:sz w:val="24"/>
        </w:rPr>
        <w:t>S2-2500755</w:t>
      </w:r>
    </w:p>
    <w:p w14:paraId="7CB45193" w14:textId="0A1F8A22" w:rsidR="001E41F3" w:rsidRDefault="00054E7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F747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1165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59064B">
        <w:rPr>
          <w:b/>
          <w:noProof/>
          <w:sz w:val="24"/>
        </w:rPr>
        <w:t xml:space="preserve">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59064B">
        <w:rPr>
          <w:b/>
          <w:noProof/>
          <w:sz w:val="24"/>
        </w:rPr>
        <w:t xml:space="preserve">, </w:t>
      </w:r>
      <w:r w:rsidR="00B172D4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2A7D2" w:rsidR="001E41F3" w:rsidRPr="002D2899" w:rsidRDefault="00CA7934" w:rsidP="00547111">
            <w:pPr>
              <w:pStyle w:val="CRCoverPage"/>
              <w:spacing w:after="0"/>
              <w:rPr>
                <w:noProof/>
              </w:rPr>
            </w:pPr>
            <w:r w:rsidRPr="00CA7934">
              <w:rPr>
                <w:b/>
                <w:noProof/>
                <w:sz w:val="28"/>
              </w:rPr>
              <w:t>5998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6F925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054E79">
              <w:rPr>
                <w:b/>
                <w:noProof/>
                <w:sz w:val="28"/>
              </w:rPr>
              <w:t>2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79312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CB0A6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t>MWAB-UE Mobility Restriction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2BA33" w:rsidR="001E41F3" w:rsidRPr="00706BC1" w:rsidRDefault="002D2899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ADB18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01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20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2BF31" w:rsidR="001E41F3" w:rsidRPr="00706BC1" w:rsidRDefault="002D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BC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72284" w14:textId="2355D7B4" w:rsidR="00054E79" w:rsidRDefault="00054E79" w:rsidP="00054E79">
            <w:pPr>
              <w:pStyle w:val="CRCoverPage"/>
              <w:spacing w:after="0"/>
              <w:ind w:left="100"/>
            </w:pPr>
            <w:r>
              <w:t>According to LS from RAN3 (</w:t>
            </w:r>
            <w:r w:rsidRPr="00054E79">
              <w:t>S2-2500052</w:t>
            </w:r>
            <w:r>
              <w:t>/</w:t>
            </w:r>
            <w:r w:rsidRPr="00054E79">
              <w:t>R3-247909</w:t>
            </w:r>
            <w:r>
              <w:t>), RAN3 has agreed the following solution to prevent multi-hop backhauling upon WAB-MT HO:</w:t>
            </w:r>
          </w:p>
          <w:p w14:paraId="49A28952" w14:textId="262A24CF" w:rsidR="00054E79" w:rsidRDefault="00054E79" w:rsidP="00054E79">
            <w:pPr>
              <w:pStyle w:val="CRCoverPage"/>
              <w:spacing w:after="0"/>
              <w:ind w:left="100"/>
            </w:pPr>
            <w:r>
              <w:t>For HO, the target WAB-gNB should reject HO preparation including the S-NSSAI used for Backhauling.</w:t>
            </w:r>
          </w:p>
          <w:p w14:paraId="39D2DCEE" w14:textId="77777777" w:rsidR="00054E79" w:rsidRDefault="00054E79" w:rsidP="00054E79">
            <w:pPr>
              <w:pStyle w:val="CRCoverPage"/>
              <w:spacing w:after="0"/>
              <w:ind w:left="100"/>
            </w:pPr>
          </w:p>
          <w:p w14:paraId="4359BB0A" w14:textId="5102F90B" w:rsidR="00297647" w:rsidRDefault="00054E79" w:rsidP="00297647">
            <w:pPr>
              <w:pStyle w:val="CRCoverPage"/>
              <w:spacing w:after="0"/>
              <w:ind w:left="100"/>
            </w:pPr>
            <w:r>
              <w:t xml:space="preserve">Also, </w:t>
            </w:r>
            <w:r w:rsidR="000106F6">
              <w:t xml:space="preserve">MWAB mobility is added to the spec </w:t>
            </w:r>
            <w:r w:rsidR="00BE351D">
              <w:t>during</w:t>
            </w:r>
            <w:r w:rsidR="000106F6">
              <w:t xml:space="preserve"> </w:t>
            </w:r>
            <w:r w:rsidR="00A50199">
              <w:t>SA2#164</w:t>
            </w:r>
            <w:r w:rsidR="00BE351D">
              <w:t xml:space="preserve"> meeting</w:t>
            </w:r>
            <w:r w:rsidR="000106F6">
              <w:t>.</w:t>
            </w:r>
          </w:p>
          <w:p w14:paraId="217C2F9B" w14:textId="77777777" w:rsidR="001E41F3" w:rsidRDefault="0029764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3B110B" w14:textId="17AA5F11" w:rsidR="007202E9" w:rsidRDefault="000106F6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 an MWAB moves from a gNB to another gNB, the target gNB needs to be another normal gNB. A Normal gNB does not include MWAB-gNB, IAB or MBS</w:t>
            </w:r>
            <w:r w:rsidR="004D2EAE">
              <w:rPr>
                <w:lang w:eastAsia="zh-CN"/>
              </w:rPr>
              <w:t>R</w:t>
            </w:r>
            <w:r>
              <w:rPr>
                <w:lang w:eastAsia="zh-CN"/>
              </w:rPr>
              <w:t>. If the target gNB is MWAB-gNB, IAB or MB</w:t>
            </w:r>
            <w:r w:rsidR="004D2EA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R, then </w:t>
            </w:r>
            <w:r w:rsidR="00AA269D">
              <w:rPr>
                <w:lang w:eastAsia="zh-CN"/>
              </w:rPr>
              <w:t xml:space="preserve">2 or </w:t>
            </w:r>
            <w:r>
              <w:rPr>
                <w:lang w:eastAsia="zh-CN"/>
              </w:rPr>
              <w:t>more NR Uu hops are involved in the MWAB.</w:t>
            </w:r>
          </w:p>
          <w:p w14:paraId="240D3185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5FD6E1" w14:textId="1CE573F2" w:rsidR="007202E9" w:rsidRDefault="000603CB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64226C6" wp14:editId="42F36C6C">
                  <wp:extent cx="4140000" cy="145440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000" cy="145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6623AF2" w:rsidR="007202E9" w:rsidRPr="007202E9" w:rsidRDefault="007202E9" w:rsidP="00D8635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766B5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Adding new </w:t>
            </w:r>
            <w:r w:rsidR="000106F6">
              <w:t xml:space="preserve">Mobility Restrictions </w:t>
            </w:r>
            <w:r>
              <w:t>to s</w:t>
            </w:r>
            <w:r w:rsidRPr="006D727D">
              <w:t xml:space="preserve">upport for </w:t>
            </w:r>
            <w:r w:rsidRPr="00297647">
              <w:t xml:space="preserve">Mobility </w:t>
            </w:r>
            <w:r w:rsidR="000106F6">
              <w:t xml:space="preserve">of </w:t>
            </w:r>
            <w:r w:rsidRPr="00297647">
              <w:t>MWAB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DA79E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The mobility regarding MWAB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3188F" w:rsidR="001E41F3" w:rsidRDefault="006714A0">
            <w:pPr>
              <w:pStyle w:val="CRCoverPage"/>
              <w:spacing w:after="0"/>
              <w:ind w:left="100"/>
              <w:rPr>
                <w:noProof/>
              </w:rPr>
            </w:pPr>
            <w:r w:rsidRPr="006714A0">
              <w:t>5.49.5</w:t>
            </w:r>
            <w:r w:rsidR="00EF77CB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733F" w:rsidRPr="00B82C1A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733F" w:rsidRPr="00B82C1A" w:rsidRDefault="00BA733F" w:rsidP="00BA7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BA733F" w:rsidRPr="00B82C1A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7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</w:p>
        </w:tc>
      </w:tr>
      <w:tr w:rsidR="00BA7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3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733F" w:rsidRPr="008863B9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733F" w:rsidRPr="008863B9" w:rsidRDefault="00BA733F" w:rsidP="00BA7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9E262CE" w14:textId="77777777" w:rsidR="00E85CA5" w:rsidRDefault="00E85CA5" w:rsidP="00E85CA5">
      <w:bookmarkStart w:id="2" w:name="_CR5_35A_3_2"/>
      <w:bookmarkStart w:id="3" w:name="_CR5_35A_3_3"/>
      <w:bookmarkStart w:id="4" w:name="_CR5_35A_4"/>
      <w:bookmarkStart w:id="5" w:name="_CR5_49_4_3"/>
      <w:bookmarkStart w:id="6" w:name="_Toc177741329"/>
      <w:bookmarkEnd w:id="1"/>
      <w:bookmarkEnd w:id="2"/>
      <w:bookmarkEnd w:id="3"/>
      <w:bookmarkEnd w:id="4"/>
      <w:bookmarkEnd w:id="5"/>
    </w:p>
    <w:p w14:paraId="54A5E37A" w14:textId="5916E566" w:rsidR="00BA70BD" w:rsidRDefault="00BA70BD" w:rsidP="00BA70BD">
      <w:pPr>
        <w:pStyle w:val="Heading4"/>
      </w:pPr>
      <w:r>
        <w:t>5.49.5.3</w:t>
      </w:r>
      <w:r>
        <w:tab/>
        <w:t>Impact of MWAB mobility</w:t>
      </w:r>
      <w:bookmarkEnd w:id="6"/>
    </w:p>
    <w:p w14:paraId="7B14951C" w14:textId="77777777" w:rsidR="00BA70BD" w:rsidRDefault="00BA70BD" w:rsidP="00BA70BD">
      <w:r>
        <w:t>The mobility of MWAB includes the MWAB-UE and the MWAB-gNB aspect.</w:t>
      </w:r>
    </w:p>
    <w:p w14:paraId="47863E38" w14:textId="27B6BF5E" w:rsidR="00EF682B" w:rsidRDefault="00BA70BD" w:rsidP="00BA70BD">
      <w:pPr>
        <w:pStyle w:val="B1"/>
        <w:rPr>
          <w:ins w:id="7" w:author="Nokia" w:date="2025-01-21T11:53:00Z" w16du:dateUtc="2025-01-21T11:53:00Z"/>
        </w:rPr>
      </w:pPr>
      <w:r>
        <w:t>-</w:t>
      </w:r>
      <w:r>
        <w:tab/>
        <w:t>The mobility of the MWAB-UE reuses the exiting UE mobility procedures specified for normal UE</w:t>
      </w:r>
      <w:ins w:id="8" w:author="Nokia" w:date="2025-01-21T11:55:00Z" w16du:dateUtc="2025-01-21T11:55:00Z">
        <w:r w:rsidR="00EF682B">
          <w:t>, subject to constraints specified in TS 38.401</w:t>
        </w:r>
      </w:ins>
      <w:ins w:id="9" w:author="Nokia" w:date="2025-01-21T11:56:00Z" w16du:dateUtc="2025-01-21T11:56:00Z">
        <w:r w:rsidR="00EF682B">
          <w:t xml:space="preserve"> [42]</w:t>
        </w:r>
      </w:ins>
      <w:ins w:id="10" w:author="Nokia" w:date="2025-01-21T11:55:00Z" w16du:dateUtc="2025-01-21T11:55:00Z">
        <w:r w:rsidR="00EF682B">
          <w:t>.</w:t>
        </w:r>
      </w:ins>
      <w:ins w:id="11" w:author="Samsung" w:date="2024-10-29T09:58:00Z">
        <w:r w:rsidR="004D75D8" w:rsidRPr="004D75D8">
          <w:t xml:space="preserve"> </w:t>
        </w:r>
      </w:ins>
    </w:p>
    <w:p w14:paraId="25DB1FC4" w14:textId="6FF31FD5" w:rsidR="00887F2F" w:rsidDel="00EF682B" w:rsidRDefault="004D75D8" w:rsidP="00BA70BD">
      <w:pPr>
        <w:pStyle w:val="B1"/>
        <w:rPr>
          <w:ins w:id="12" w:author="Samsung" w:date="2024-10-02T07:59:00Z"/>
          <w:del w:id="13" w:author="Nokia" w:date="2025-01-21T11:55:00Z" w16du:dateUtc="2025-01-21T11:55:00Z"/>
        </w:rPr>
      </w:pPr>
      <w:commentRangeStart w:id="14"/>
      <w:ins w:id="15" w:author="Samsung" w:date="2024-10-29T09:58:00Z">
        <w:del w:id="16" w:author="Nokia" w:date="2025-01-21T11:54:00Z" w16du:dateUtc="2025-01-21T11:54:00Z">
          <w:r w:rsidRPr="004D75D8" w:rsidDel="00EF682B">
            <w:delText>with an exception that MWAB-UE is allowed to move between normal gNBs</w:delText>
          </w:r>
        </w:del>
      </w:ins>
      <w:del w:id="17" w:author="Nokia" w:date="2025-01-21T11:54:00Z" w16du:dateUtc="2025-01-21T11:54:00Z">
        <w:r w:rsidR="00BA70BD" w:rsidDel="00EF682B">
          <w:delText>.</w:delText>
        </w:r>
      </w:del>
      <w:ins w:id="18" w:author="Samsung" w:date="2024-09-27T15:26:00Z">
        <w:del w:id="19" w:author="Nokia" w:date="2025-01-21T11:54:00Z" w16du:dateUtc="2025-01-21T11:54:00Z">
          <w:r w:rsidR="00BA70BD" w:rsidRPr="00BA70BD" w:rsidDel="00EF682B">
            <w:delText xml:space="preserve"> </w:delText>
          </w:r>
        </w:del>
      </w:ins>
      <w:ins w:id="20" w:author="Samsung" w:date="2025-01-06T11:33:00Z">
        <w:del w:id="21" w:author="Nokia" w:date="2025-01-21T11:54:00Z" w16du:dateUtc="2025-01-21T11:54:00Z">
          <w:r w:rsidR="00054E79" w:rsidRPr="00054E79" w:rsidDel="00EF682B">
            <w:delText xml:space="preserve">For HO, the target </w:delText>
          </w:r>
        </w:del>
      </w:ins>
      <w:ins w:id="22" w:author="Samsung" w:date="2025-01-07T07:07:00Z">
        <w:del w:id="23" w:author="Nokia" w:date="2025-01-21T11:54:00Z" w16du:dateUtc="2025-01-21T11:54:00Z">
          <w:r w:rsidR="004D2EAE" w:rsidDel="00EF682B">
            <w:delText>M</w:delText>
          </w:r>
        </w:del>
      </w:ins>
      <w:ins w:id="24" w:author="Samsung" w:date="2025-01-06T11:33:00Z">
        <w:del w:id="25" w:author="Nokia" w:date="2025-01-21T11:54:00Z" w16du:dateUtc="2025-01-21T11:54:00Z">
          <w:r w:rsidR="00054E79" w:rsidRPr="00054E79" w:rsidDel="00EF682B">
            <w:delText>WAB-gNB should reject HO preparation including the S-NSSAI used for Backhauling.</w:delText>
          </w:r>
        </w:del>
      </w:ins>
    </w:p>
    <w:p w14:paraId="3F69729C" w14:textId="1F61365F" w:rsidR="004D75D8" w:rsidRPr="00887F2F" w:rsidDel="00EF682B" w:rsidRDefault="004D75D8" w:rsidP="004D75D8">
      <w:pPr>
        <w:pStyle w:val="NO"/>
        <w:rPr>
          <w:ins w:id="26" w:author="Samsung" w:date="2024-10-29T09:59:00Z"/>
          <w:del w:id="27" w:author="Nokia" w:date="2025-01-21T11:55:00Z" w16du:dateUtc="2025-01-21T11:55:00Z"/>
          <w:lang w:eastAsia="zh-CN"/>
        </w:rPr>
      </w:pPr>
      <w:ins w:id="28" w:author="Samsung" w:date="2024-10-29T09:59:00Z">
        <w:del w:id="29" w:author="Nokia" w:date="2025-01-21T11:55:00Z" w16du:dateUtc="2025-01-21T11:55:00Z">
          <w:r w:rsidRPr="00887F2F" w:rsidDel="00EF682B">
            <w:rPr>
              <w:lang w:eastAsia="zh-CN"/>
            </w:rPr>
            <w:delText>NOTE:</w:delText>
          </w:r>
          <w:r w:rsidRPr="00887F2F" w:rsidDel="00EF682B">
            <w:rPr>
              <w:lang w:eastAsia="zh-CN"/>
            </w:rPr>
            <w:tab/>
            <w:delText>A normal gNB does not include a MWAB-gNB, an IAB or a</w:delText>
          </w:r>
          <w:r w:rsidDel="00EF682B">
            <w:rPr>
              <w:lang w:eastAsia="zh-CN"/>
            </w:rPr>
            <w:delText xml:space="preserve"> </w:delText>
          </w:r>
          <w:r w:rsidRPr="00887F2F" w:rsidDel="00EF682B">
            <w:rPr>
              <w:lang w:eastAsia="zh-CN"/>
            </w:rPr>
            <w:delText>MB</w:delText>
          </w:r>
        </w:del>
      </w:ins>
      <w:ins w:id="30" w:author="Samsung" w:date="2025-01-07T07:07:00Z">
        <w:del w:id="31" w:author="Nokia" w:date="2025-01-21T11:55:00Z" w16du:dateUtc="2025-01-21T11:55:00Z">
          <w:r w:rsidR="004D2EAE" w:rsidDel="00EF682B">
            <w:rPr>
              <w:lang w:eastAsia="zh-CN"/>
            </w:rPr>
            <w:delText>SR</w:delText>
          </w:r>
        </w:del>
      </w:ins>
      <w:ins w:id="32" w:author="Samsung" w:date="2024-10-29T09:59:00Z">
        <w:del w:id="33" w:author="Nokia" w:date="2025-01-21T11:55:00Z" w16du:dateUtc="2025-01-21T11:55:00Z">
          <w:r w:rsidRPr="00887F2F" w:rsidDel="00EF682B">
            <w:rPr>
              <w:lang w:eastAsia="zh-CN"/>
            </w:rPr>
            <w:delText>.</w:delText>
          </w:r>
        </w:del>
      </w:ins>
      <w:commentRangeEnd w:id="14"/>
      <w:r w:rsidR="00EF682B">
        <w:rPr>
          <w:rStyle w:val="CommentReference"/>
        </w:rPr>
        <w:commentReference w:id="14"/>
      </w:r>
    </w:p>
    <w:p w14:paraId="7DD0BCF7" w14:textId="77777777" w:rsidR="00BA70BD" w:rsidRDefault="00BA70BD" w:rsidP="00BA70BD">
      <w:pPr>
        <w:pStyle w:val="B1"/>
      </w:pPr>
      <w:r>
        <w:t>-</w:t>
      </w:r>
      <w:r>
        <w:tab/>
        <w:t>The MWAB-</w:t>
      </w:r>
      <w:proofErr w:type="spellStart"/>
      <w:r>
        <w:t>gNB</w:t>
      </w:r>
      <w:proofErr w:type="spellEnd"/>
      <w:r>
        <w:t xml:space="preserve"> can obtain a new configuration from OAM server of MWAB Broadcasted PLMN during mobility.</w:t>
      </w:r>
    </w:p>
    <w:p w14:paraId="4BEE5673" w14:textId="77777777" w:rsidR="00BA70BD" w:rsidRDefault="00BA70BD" w:rsidP="00BA70BD">
      <w:pPr>
        <w:pStyle w:val="B1"/>
      </w:pPr>
      <w:r>
        <w:t>-</w:t>
      </w:r>
      <w:r>
        <w:tab/>
        <w:t>The MWAB-UE may request new or modify existing BH PDU Sessions for the corresponding N2, N3 and Xn interfaces, upon request from the MWAB-gNB as it moves in the network and the MWAB-gNB updates the TNL association as specified in clause 5.21.1 and TS 38.401 [42] to use the new TNL information associated with the new BH PDU Session(s) as needed.</w:t>
      </w:r>
    </w:p>
    <w:p w14:paraId="11776A66" w14:textId="77777777" w:rsidR="00BA70BD" w:rsidRDefault="00BA70BD" w:rsidP="00BA70BD">
      <w:pPr>
        <w:pStyle w:val="B1"/>
      </w:pPr>
      <w:r>
        <w:t>-</w:t>
      </w:r>
      <w:r>
        <w:tab/>
        <w:t>SSC mode 3 may be applied to the BH PDU Sessions to minimize traffic interruption when UPF re-allocation for these BH PDU Sessions is required during the MWAB mobility.</w:t>
      </w:r>
    </w:p>
    <w:p w14:paraId="51ECD61A" w14:textId="7567ED2C" w:rsidR="00706BC1" w:rsidRPr="00BA70BD" w:rsidRDefault="00BA70BD" w:rsidP="00BA70B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BA70BD">
        <w:rPr>
          <w:rFonts w:eastAsiaTheme="minorEastAsia"/>
          <w:lang w:eastAsia="en-GB"/>
        </w:rPr>
        <w:t>-</w:t>
      </w:r>
      <w:r w:rsidRPr="00BA70BD">
        <w:rPr>
          <w:rFonts w:eastAsiaTheme="minorEastAsia"/>
          <w:lang w:eastAsia="en-GB"/>
        </w:rPr>
        <w:tab/>
        <w:t>When it is required to change AMF for the UEs served by the MWAB-gNB upon mobility of a MWAB into a new region, the TAC(s) and Cell ID(s) the MWAB-gNB announces also change.</w:t>
      </w:r>
    </w:p>
    <w:p w14:paraId="2F0299F6" w14:textId="1B76DDE9" w:rsidR="00BA70BD" w:rsidRDefault="00BA70BD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4" w:author="Nokia" w:date="2025-01-21T11:56:00Z" w:initials="AC">
    <w:p w14:paraId="2513FDE7" w14:textId="77777777" w:rsidR="00EF682B" w:rsidRDefault="00EF682B" w:rsidP="00EF682B">
      <w:pPr>
        <w:pStyle w:val="CommentText"/>
      </w:pPr>
      <w:r>
        <w:rPr>
          <w:rStyle w:val="CommentReference"/>
        </w:rPr>
        <w:annotationRef/>
      </w:r>
      <w:r>
        <w:t>Not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513FD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CE9D0DA" w16cex:dateUtc="2025-01-21T11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513FDE7" w16cid:durableId="7CE9D0D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399AA" w14:textId="77777777" w:rsidR="00BF4E2F" w:rsidRDefault="00BF4E2F">
      <w:r>
        <w:separator/>
      </w:r>
    </w:p>
  </w:endnote>
  <w:endnote w:type="continuationSeparator" w:id="0">
    <w:p w14:paraId="060556FB" w14:textId="77777777" w:rsidR="00BF4E2F" w:rsidRDefault="00BF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D4F19" w14:textId="77777777" w:rsidR="00BF4E2F" w:rsidRDefault="00BF4E2F">
      <w:r>
        <w:separator/>
      </w:r>
    </w:p>
  </w:footnote>
  <w:footnote w:type="continuationSeparator" w:id="0">
    <w:p w14:paraId="4F5302A3" w14:textId="77777777" w:rsidR="00BF4E2F" w:rsidRDefault="00BF4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70E09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34B3F"/>
    <w:rsid w:val="00141624"/>
    <w:rsid w:val="0014295D"/>
    <w:rsid w:val="00145D43"/>
    <w:rsid w:val="00155EA7"/>
    <w:rsid w:val="00164BA6"/>
    <w:rsid w:val="00176FBF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425E"/>
    <w:rsid w:val="002169D0"/>
    <w:rsid w:val="00230709"/>
    <w:rsid w:val="00242964"/>
    <w:rsid w:val="00242BE4"/>
    <w:rsid w:val="0026004D"/>
    <w:rsid w:val="00262382"/>
    <w:rsid w:val="002640DD"/>
    <w:rsid w:val="002718C3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7231"/>
    <w:rsid w:val="00380258"/>
    <w:rsid w:val="00382A57"/>
    <w:rsid w:val="00383345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2C0E"/>
    <w:rsid w:val="0041507B"/>
    <w:rsid w:val="004230B3"/>
    <w:rsid w:val="004242F1"/>
    <w:rsid w:val="00430F79"/>
    <w:rsid w:val="00432D74"/>
    <w:rsid w:val="00441498"/>
    <w:rsid w:val="00447C83"/>
    <w:rsid w:val="004513E3"/>
    <w:rsid w:val="004555C6"/>
    <w:rsid w:val="00461DDD"/>
    <w:rsid w:val="00493D76"/>
    <w:rsid w:val="00495A3A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38EC"/>
    <w:rsid w:val="005731C5"/>
    <w:rsid w:val="0059064B"/>
    <w:rsid w:val="00592D74"/>
    <w:rsid w:val="00592FDB"/>
    <w:rsid w:val="005A0BE2"/>
    <w:rsid w:val="005B6A05"/>
    <w:rsid w:val="005E2C44"/>
    <w:rsid w:val="005F78B3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703693"/>
    <w:rsid w:val="00706BC1"/>
    <w:rsid w:val="007202E9"/>
    <w:rsid w:val="00731674"/>
    <w:rsid w:val="0074073B"/>
    <w:rsid w:val="007420A3"/>
    <w:rsid w:val="0075354C"/>
    <w:rsid w:val="00773F56"/>
    <w:rsid w:val="00792342"/>
    <w:rsid w:val="00793126"/>
    <w:rsid w:val="007977A8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44871"/>
    <w:rsid w:val="008626E7"/>
    <w:rsid w:val="00870EE7"/>
    <w:rsid w:val="00875D74"/>
    <w:rsid w:val="008863B9"/>
    <w:rsid w:val="00887F2F"/>
    <w:rsid w:val="00890B35"/>
    <w:rsid w:val="008A45A6"/>
    <w:rsid w:val="008D17F2"/>
    <w:rsid w:val="008D3CCC"/>
    <w:rsid w:val="008D4F6E"/>
    <w:rsid w:val="008E6A98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3297"/>
    <w:rsid w:val="009F734F"/>
    <w:rsid w:val="00A17E68"/>
    <w:rsid w:val="00A246B6"/>
    <w:rsid w:val="00A2504C"/>
    <w:rsid w:val="00A31A7E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4A3F"/>
    <w:rsid w:val="00AC5820"/>
    <w:rsid w:val="00AD1CD8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67B97"/>
    <w:rsid w:val="00B76C1F"/>
    <w:rsid w:val="00B82C1A"/>
    <w:rsid w:val="00B968C8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F4E2F"/>
    <w:rsid w:val="00C0111C"/>
    <w:rsid w:val="00C03232"/>
    <w:rsid w:val="00C0377F"/>
    <w:rsid w:val="00C03CBB"/>
    <w:rsid w:val="00C069BD"/>
    <w:rsid w:val="00C1039B"/>
    <w:rsid w:val="00C121FF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D51"/>
    <w:rsid w:val="00D164E0"/>
    <w:rsid w:val="00D170B6"/>
    <w:rsid w:val="00D24991"/>
    <w:rsid w:val="00D31CB9"/>
    <w:rsid w:val="00D42C6B"/>
    <w:rsid w:val="00D50255"/>
    <w:rsid w:val="00D50674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91D03"/>
    <w:rsid w:val="00E937F5"/>
    <w:rsid w:val="00EB09B7"/>
    <w:rsid w:val="00EB2D85"/>
    <w:rsid w:val="00EC51CC"/>
    <w:rsid w:val="00EE3874"/>
    <w:rsid w:val="00EE7D7C"/>
    <w:rsid w:val="00EF5B80"/>
    <w:rsid w:val="00EF682B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011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Heading4Char">
    <w:name w:val="Heading 4 Char"/>
    <w:basedOn w:val="DefaultParagraphFont"/>
    <w:link w:val="Heading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F2D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511</Words>
  <Characters>3066</Characters>
  <Application>Microsoft Office Word</Application>
  <DocSecurity>4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1900-01-01T00:00:00Z</cp:lastPrinted>
  <dcterms:created xsi:type="dcterms:W3CDTF">2025-01-21T11:57:00Z</dcterms:created>
  <dcterms:modified xsi:type="dcterms:W3CDTF">2025-01-21T11:57:00Z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</Properties>
</file>